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C" w:rsidRPr="002017C0" w:rsidRDefault="000A1C80" w:rsidP="004D193C">
      <w:pPr>
        <w:pStyle w:val="2izenburua"/>
        <w:rPr>
          <w:rFonts w:ascii="Verdana" w:hAnsi="Verdana" w:cs="Arial"/>
          <w:sz w:val="32"/>
          <w:szCs w:val="32"/>
        </w:rPr>
      </w:pPr>
      <w:proofErr w:type="spellStart"/>
      <w:r w:rsidRPr="002017C0">
        <w:rPr>
          <w:rFonts w:ascii="Verdana" w:hAnsi="Verdana" w:cs="Arial"/>
          <w:sz w:val="32"/>
          <w:szCs w:val="32"/>
        </w:rPr>
        <w:t>CALENDARIO</w:t>
      </w:r>
      <w:proofErr w:type="spellEnd"/>
      <w:r w:rsidRPr="002017C0">
        <w:rPr>
          <w:rFonts w:ascii="Verdana" w:hAnsi="Verdana" w:cs="Arial"/>
          <w:sz w:val="32"/>
          <w:szCs w:val="32"/>
        </w:rPr>
        <w:t xml:space="preserve"> DE </w:t>
      </w:r>
      <w:proofErr w:type="spellStart"/>
      <w:r w:rsidRPr="002017C0">
        <w:rPr>
          <w:rFonts w:ascii="Verdana" w:hAnsi="Verdana" w:cs="Arial"/>
          <w:sz w:val="32"/>
          <w:szCs w:val="32"/>
        </w:rPr>
        <w:t>LOS</w:t>
      </w:r>
      <w:proofErr w:type="spellEnd"/>
      <w:r w:rsidRPr="002017C0">
        <w:rPr>
          <w:rFonts w:ascii="Verdana" w:hAnsi="Verdana" w:cs="Arial"/>
          <w:sz w:val="32"/>
          <w:szCs w:val="32"/>
        </w:rPr>
        <w:t xml:space="preserve"> EXÁMENES DE HABE-</w:t>
      </w:r>
      <w:r w:rsidR="002017C0">
        <w:rPr>
          <w:rFonts w:ascii="Verdana" w:hAnsi="Verdana" w:cs="Arial"/>
          <w:sz w:val="32"/>
          <w:szCs w:val="32"/>
        </w:rPr>
        <w:t>2</w:t>
      </w:r>
      <w:r w:rsidRPr="002017C0">
        <w:rPr>
          <w:rFonts w:ascii="Verdana" w:hAnsi="Verdana" w:cs="Arial"/>
          <w:sz w:val="32"/>
          <w:szCs w:val="32"/>
        </w:rPr>
        <w:t>016</w:t>
      </w:r>
    </w:p>
    <w:p w:rsidR="000A1C80" w:rsidRPr="000A1C80" w:rsidRDefault="000A1C80" w:rsidP="000A1C80">
      <w:pPr>
        <w:pStyle w:val="Normalaweb"/>
        <w:rPr>
          <w:rFonts w:ascii="Verdana" w:hAnsi="Verdana" w:cs="Arial"/>
          <w:color w:val="FF0000"/>
          <w:sz w:val="96"/>
          <w:szCs w:val="96"/>
        </w:rPr>
      </w:pPr>
      <w:bookmarkStart w:id="0" w:name="b2egutegia"/>
      <w:bookmarkEnd w:id="0"/>
      <w:r w:rsidRPr="000A1C80">
        <w:rPr>
          <w:rFonts w:ascii="Verdana" w:hAnsi="Verdana" w:cs="Arial"/>
          <w:color w:val="FF0000"/>
          <w:sz w:val="96"/>
          <w:szCs w:val="96"/>
        </w:rPr>
        <w:t>B1</w:t>
      </w: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1C80" w:rsidRPr="000A1C80" w:rsidTr="002017C0">
        <w:trPr>
          <w:trHeight w:val="493"/>
        </w:trPr>
        <w:tc>
          <w:tcPr>
            <w:tcW w:w="9067" w:type="dxa"/>
            <w:shd w:val="clear" w:color="auto" w:fill="D9D9D9" w:themeFill="background1" w:themeFillShade="D9"/>
          </w:tcPr>
          <w:p w:rsidR="000A1C80" w:rsidRPr="000A1C80" w:rsidRDefault="000A1C80" w:rsidP="00E3609D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val="es-ES" w:eastAsia="eu-ES"/>
              </w:rPr>
              <w:t>Primera</w:t>
            </w:r>
            <w:r w:rsidRPr="000A1C80">
              <w:rPr>
                <w:rFonts w:ascii="Verdana" w:eastAsia="Times New Roman" w:hAnsi="Verdana" w:cs="Arial"/>
                <w:color w:val="FF000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2016</w:t>
            </w:r>
          </w:p>
        </w:tc>
      </w:tr>
      <w:tr w:rsidR="000A1C80" w:rsidRPr="000A1C80" w:rsidTr="002017C0">
        <w:trPr>
          <w:trHeight w:val="1832"/>
        </w:trPr>
        <w:tc>
          <w:tcPr>
            <w:tcW w:w="9067" w:type="dxa"/>
          </w:tcPr>
          <w:p w:rsidR="000A1C80" w:rsidRPr="002017C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Matriculación: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7 al 14 de abril</w:t>
            </w:r>
          </w:p>
          <w:p w:rsidR="000A1C80" w:rsidRPr="002017C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15 de abril</w:t>
            </w:r>
          </w:p>
          <w:p w:rsidR="000A1C80" w:rsidRPr="002017C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oral en el </w:t>
            </w:r>
            <w:proofErr w:type="spellStart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euskaltegi</w:t>
            </w:r>
            <w:proofErr w:type="spellEnd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7, 8 y 9 de junio</w:t>
            </w:r>
          </w:p>
          <w:p w:rsidR="000A1C80" w:rsidRPr="002017C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escrita en el </w:t>
            </w:r>
            <w:proofErr w:type="spellStart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euskaltegi</w:t>
            </w:r>
            <w:proofErr w:type="spellEnd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:  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13 y 14 de junio</w:t>
            </w:r>
          </w:p>
          <w:p w:rsidR="000A1C80" w:rsidRPr="002017C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Pruebas de comprensión oral y escrita en el </w:t>
            </w:r>
            <w:proofErr w:type="spellStart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euskaltegi</w:t>
            </w:r>
            <w:proofErr w:type="spellEnd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:  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22 de junio</w:t>
            </w:r>
          </w:p>
          <w:p w:rsidR="000A1C80" w:rsidRPr="000A1C80" w:rsidRDefault="000A1C80" w:rsidP="00E360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12 de julio</w:t>
            </w:r>
          </w:p>
        </w:tc>
      </w:tr>
      <w:tr w:rsidR="000A1C80" w:rsidRPr="000A1C80" w:rsidTr="002017C0">
        <w:trPr>
          <w:trHeight w:val="411"/>
        </w:trPr>
        <w:tc>
          <w:tcPr>
            <w:tcW w:w="9067" w:type="dxa"/>
            <w:shd w:val="clear" w:color="auto" w:fill="D9D9D9" w:themeFill="background1" w:themeFillShade="D9"/>
          </w:tcPr>
          <w:p w:rsidR="000A1C80" w:rsidRPr="002017C0" w:rsidRDefault="000A1C80" w:rsidP="00E3609D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color w:val="FF0000"/>
                <w:lang w:val="es-ES" w:eastAsia="eu-ES"/>
              </w:rPr>
              <w:t>Segunda</w:t>
            </w:r>
            <w:r w:rsidRPr="000A1C80">
              <w:rPr>
                <w:rFonts w:ascii="Verdana" w:eastAsia="Times New Roman" w:hAnsi="Verdana" w:cs="Arial"/>
                <w:color w:val="FF0000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ordinaria de 2016</w:t>
            </w:r>
          </w:p>
        </w:tc>
      </w:tr>
      <w:tr w:rsidR="000A1C80" w:rsidRPr="000A1C80" w:rsidTr="002017C0">
        <w:trPr>
          <w:trHeight w:val="2499"/>
        </w:trPr>
        <w:tc>
          <w:tcPr>
            <w:tcW w:w="9067" w:type="dxa"/>
          </w:tcPr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Matriculación: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16 al 22 de septiembre</w:t>
            </w:r>
          </w:p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23 de septiembre</w:t>
            </w:r>
          </w:p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Pruebas comprensión y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 22 de octubre</w:t>
            </w:r>
          </w:p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pruebas comprensión y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17 de noviembre</w:t>
            </w:r>
          </w:p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Pruebas comprensión y expresión oral: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24, 25 y 26 de noviembre</w:t>
            </w:r>
          </w:p>
          <w:p w:rsidR="000A1C80" w:rsidRPr="002017C0" w:rsidRDefault="000A1C80" w:rsidP="00E360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14 de diciembre</w:t>
            </w:r>
          </w:p>
        </w:tc>
      </w:tr>
    </w:tbl>
    <w:p w:rsidR="000A1C80" w:rsidRDefault="004D193C" w:rsidP="000A1C80">
      <w:pPr>
        <w:pStyle w:val="Normalaweb"/>
        <w:rPr>
          <w:rFonts w:ascii="Verdana" w:hAnsi="Verdana" w:cs="Arial"/>
          <w:color w:val="00B050"/>
          <w:sz w:val="96"/>
          <w:szCs w:val="96"/>
        </w:rPr>
      </w:pPr>
      <w:r w:rsidRPr="0030460D">
        <w:rPr>
          <w:rFonts w:ascii="Verdana" w:hAnsi="Verdana" w:cs="Arial"/>
          <w:color w:val="00B050"/>
          <w:sz w:val="96"/>
          <w:szCs w:val="96"/>
        </w:rPr>
        <w:t>B2</w:t>
      </w: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1C80" w:rsidRPr="000A1C80" w:rsidTr="002017C0">
        <w:trPr>
          <w:trHeight w:val="421"/>
        </w:trPr>
        <w:tc>
          <w:tcPr>
            <w:tcW w:w="9067" w:type="dxa"/>
            <w:shd w:val="clear" w:color="auto" w:fill="D9D9D9" w:themeFill="background1" w:themeFillShade="D9"/>
          </w:tcPr>
          <w:p w:rsidR="000A1C80" w:rsidRPr="000A1C80" w:rsidRDefault="000A1C80" w:rsidP="0030106B">
            <w:pPr>
              <w:pStyle w:val="Normalaweb"/>
              <w:rPr>
                <w:rFonts w:ascii="Verdana" w:hAnsi="Verdana" w:cs="Arial"/>
                <w:lang w:val="es-ES"/>
              </w:rPr>
            </w:pPr>
            <w:r w:rsidRPr="000A1C80">
              <w:rPr>
                <w:rFonts w:ascii="Verdana" w:hAnsi="Verdana" w:cs="Arial"/>
                <w:b/>
                <w:bCs/>
                <w:color w:val="00B050"/>
                <w:lang w:val="es-ES"/>
              </w:rPr>
              <w:t>Primera</w:t>
            </w:r>
            <w:r w:rsidRPr="000A1C80">
              <w:rPr>
                <w:rFonts w:ascii="Verdana" w:hAnsi="Verdana" w:cs="Arial"/>
                <w:color w:val="00B050"/>
                <w:lang w:val="es-ES"/>
              </w:rPr>
              <w:t xml:space="preserve"> convocatoria </w:t>
            </w:r>
            <w:r w:rsidRPr="000A1C80">
              <w:rPr>
                <w:rFonts w:ascii="Verdana" w:hAnsi="Verdana" w:cs="Arial"/>
                <w:lang w:val="es-ES"/>
              </w:rPr>
              <w:t>ordinaria 2016</w:t>
            </w:r>
          </w:p>
        </w:tc>
      </w:tr>
      <w:tr w:rsidR="000A1C80" w:rsidRPr="000A1C80" w:rsidTr="002017C0">
        <w:trPr>
          <w:trHeight w:val="2220"/>
        </w:trPr>
        <w:tc>
          <w:tcPr>
            <w:tcW w:w="9067" w:type="dxa"/>
          </w:tcPr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Matriculación: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7 al 14 de abril</w:t>
            </w:r>
          </w:p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15 de abril</w:t>
            </w:r>
          </w:p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Resultados pruebas de comprensión oral y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11 de mayo</w:t>
            </w:r>
          </w:p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14 de mayo</w:t>
            </w:r>
          </w:p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Resultados prueba de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16 de junio</w:t>
            </w:r>
          </w:p>
          <w:p w:rsidR="000A1C80" w:rsidRPr="002017C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 de expresión oral: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23, 24 y 25 de junio</w:t>
            </w:r>
          </w:p>
          <w:p w:rsidR="000A1C80" w:rsidRPr="000A1C80" w:rsidRDefault="000A1C80" w:rsidP="0030106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Resultados: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12 de julio</w:t>
            </w:r>
          </w:p>
        </w:tc>
      </w:tr>
      <w:tr w:rsidR="000A1C80" w:rsidRPr="000A1C80" w:rsidTr="002017C0">
        <w:trPr>
          <w:trHeight w:val="423"/>
        </w:trPr>
        <w:tc>
          <w:tcPr>
            <w:tcW w:w="9067" w:type="dxa"/>
            <w:shd w:val="clear" w:color="auto" w:fill="D9D9D9" w:themeFill="background1" w:themeFillShade="D9"/>
          </w:tcPr>
          <w:p w:rsidR="000A1C80" w:rsidRPr="000A1C80" w:rsidRDefault="000A1C80" w:rsidP="0030106B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color w:val="00B050"/>
                <w:sz w:val="24"/>
                <w:szCs w:val="24"/>
                <w:lang w:val="es-ES" w:eastAsia="eu-ES"/>
              </w:rPr>
              <w:t>Segunda</w:t>
            </w:r>
            <w:r w:rsidRPr="000A1C80">
              <w:rPr>
                <w:rFonts w:ascii="Verdana" w:eastAsia="Times New Roman" w:hAnsi="Verdana" w:cs="Arial"/>
                <w:color w:val="00B05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de 2016</w:t>
            </w:r>
          </w:p>
        </w:tc>
      </w:tr>
      <w:tr w:rsidR="000A1C80" w:rsidRPr="000A1C80" w:rsidTr="002017C0">
        <w:trPr>
          <w:trHeight w:val="2119"/>
        </w:trPr>
        <w:tc>
          <w:tcPr>
            <w:tcW w:w="9067" w:type="dxa"/>
          </w:tcPr>
          <w:p w:rsidR="000A1C80" w:rsidRPr="002017C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Matriculación: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16 al 22 de septiembre</w:t>
            </w:r>
          </w:p>
          <w:p w:rsidR="000A1C80" w:rsidRPr="002017C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23 de septiembre</w:t>
            </w:r>
          </w:p>
          <w:p w:rsidR="000A1C80" w:rsidRPr="002017C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Pruebas de comprensión y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22 de octubre</w:t>
            </w:r>
          </w:p>
          <w:p w:rsidR="000A1C80" w:rsidRPr="002017C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pruebas de comprensión y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17 de noviembre</w:t>
            </w:r>
          </w:p>
          <w:p w:rsidR="000A1C80" w:rsidRPr="002017C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Pruebas de comprensión y expresión oral: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24, 25 y 26 de noviembre</w:t>
            </w:r>
          </w:p>
          <w:p w:rsidR="000A1C80" w:rsidRPr="000A1C80" w:rsidRDefault="000A1C80" w:rsidP="0030106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0A1C8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14 de diciembre</w:t>
            </w:r>
          </w:p>
        </w:tc>
      </w:tr>
    </w:tbl>
    <w:p w:rsidR="004D193C" w:rsidRDefault="004D193C" w:rsidP="009B3BC0">
      <w:pPr>
        <w:rPr>
          <w:rFonts w:ascii="Verdana" w:eastAsia="Times New Roman" w:hAnsi="Verdana" w:cs="Arial"/>
          <w:color w:val="0070C0"/>
          <w:sz w:val="96"/>
          <w:szCs w:val="96"/>
          <w:lang w:eastAsia="eu-ES"/>
        </w:rPr>
      </w:pPr>
      <w:r w:rsidRPr="0030460D">
        <w:rPr>
          <w:rFonts w:ascii="Verdana" w:eastAsia="Times New Roman" w:hAnsi="Verdana" w:cs="Arial"/>
          <w:color w:val="0070C0"/>
          <w:sz w:val="96"/>
          <w:szCs w:val="96"/>
          <w:lang w:eastAsia="eu-ES"/>
        </w:rPr>
        <w:t>C1</w:t>
      </w: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3BC0" w:rsidRPr="000A1C80" w:rsidTr="002017C0">
        <w:trPr>
          <w:trHeight w:val="447"/>
        </w:trPr>
        <w:tc>
          <w:tcPr>
            <w:tcW w:w="9067" w:type="dxa"/>
            <w:shd w:val="clear" w:color="auto" w:fill="D9D9D9" w:themeFill="background1" w:themeFillShade="D9"/>
          </w:tcPr>
          <w:p w:rsidR="009B3BC0" w:rsidRPr="000A1C80" w:rsidRDefault="009B3BC0" w:rsidP="00505956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9B3BC0">
              <w:rPr>
                <w:rFonts w:ascii="Verdana" w:eastAsia="Times New Roman" w:hAnsi="Verdana" w:cs="Arial"/>
                <w:b/>
                <w:bCs/>
                <w:color w:val="0070C0"/>
                <w:sz w:val="24"/>
                <w:szCs w:val="24"/>
                <w:lang w:val="es-ES" w:eastAsia="eu-ES"/>
              </w:rPr>
              <w:t>Primera</w:t>
            </w:r>
            <w:r w:rsidRPr="000A1C80">
              <w:rPr>
                <w:rFonts w:ascii="Verdana" w:eastAsia="Times New Roman" w:hAnsi="Verdana" w:cs="Arial"/>
                <w:color w:val="0070C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2016</w:t>
            </w:r>
          </w:p>
        </w:tc>
      </w:tr>
      <w:tr w:rsidR="009B3BC0" w:rsidRPr="000A1C80" w:rsidTr="002017C0">
        <w:trPr>
          <w:trHeight w:val="2125"/>
        </w:trPr>
        <w:tc>
          <w:tcPr>
            <w:tcW w:w="9067" w:type="dxa"/>
          </w:tcPr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Matriculación: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7 al 14 de abril</w:t>
            </w:r>
          </w:p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15 de abril</w:t>
            </w:r>
          </w:p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Resultados pruebas de comprensión oral y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11 de mayo</w:t>
            </w:r>
          </w:p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14 de mayo</w:t>
            </w:r>
          </w:p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16 de junio</w:t>
            </w:r>
          </w:p>
          <w:p w:rsidR="009B3BC0" w:rsidRPr="002017C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oral: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 y 2 de julio</w:t>
            </w:r>
          </w:p>
          <w:p w:rsidR="009B3BC0" w:rsidRPr="000A1C80" w:rsidRDefault="009B3BC0" w:rsidP="0050595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12 de julio</w:t>
            </w:r>
          </w:p>
        </w:tc>
      </w:tr>
      <w:tr w:rsidR="009B3BC0" w:rsidRPr="000A1C80" w:rsidTr="002017C0">
        <w:trPr>
          <w:trHeight w:val="483"/>
        </w:trPr>
        <w:tc>
          <w:tcPr>
            <w:tcW w:w="9067" w:type="dxa"/>
            <w:shd w:val="clear" w:color="auto" w:fill="D9D9D9" w:themeFill="background1" w:themeFillShade="D9"/>
          </w:tcPr>
          <w:p w:rsidR="009B3BC0" w:rsidRPr="000A1C80" w:rsidRDefault="009B3BC0" w:rsidP="00505956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9B3BC0">
              <w:rPr>
                <w:rFonts w:ascii="Verdana" w:eastAsia="Times New Roman" w:hAnsi="Verdana" w:cs="Arial"/>
                <w:b/>
                <w:bCs/>
                <w:color w:val="0070C0"/>
                <w:sz w:val="24"/>
                <w:szCs w:val="24"/>
                <w:lang w:val="es-ES" w:eastAsia="eu-ES"/>
              </w:rPr>
              <w:t>Segunda</w:t>
            </w:r>
            <w:r w:rsidRPr="000A1C80">
              <w:rPr>
                <w:rFonts w:ascii="Verdana" w:eastAsia="Times New Roman" w:hAnsi="Verdana" w:cs="Arial"/>
                <w:color w:val="0070C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de 2016</w:t>
            </w:r>
          </w:p>
        </w:tc>
      </w:tr>
      <w:tr w:rsidR="009B3BC0" w:rsidRPr="000A1C80" w:rsidTr="002017C0">
        <w:trPr>
          <w:trHeight w:val="2452"/>
        </w:trPr>
        <w:tc>
          <w:tcPr>
            <w:tcW w:w="9067" w:type="dxa"/>
          </w:tcPr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Matriculación: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16 al 22 de septiembre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23 de septiembre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Pruebas de comprensión oral y escrita en el </w:t>
            </w:r>
            <w:proofErr w:type="spellStart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euskaltegi</w:t>
            </w:r>
            <w:proofErr w:type="spellEnd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14 y 15 de octubre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pruebas comprensión oral y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19 de octubre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 de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22 de octubre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 de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17 de noviembre</w:t>
            </w:r>
          </w:p>
          <w:p w:rsidR="009B3BC0" w:rsidRPr="002017C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expresión oral: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 y 3 de diciembre</w:t>
            </w:r>
          </w:p>
          <w:p w:rsidR="009B3BC0" w:rsidRPr="000A1C80" w:rsidRDefault="009B3BC0" w:rsidP="0050595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14 de diciembre</w:t>
            </w:r>
          </w:p>
        </w:tc>
      </w:tr>
    </w:tbl>
    <w:p w:rsidR="004D193C" w:rsidRPr="0030460D" w:rsidRDefault="004D193C" w:rsidP="004D193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7030A0"/>
          <w:sz w:val="96"/>
          <w:szCs w:val="96"/>
          <w:lang w:eastAsia="eu-ES"/>
        </w:rPr>
      </w:pPr>
      <w:bookmarkStart w:id="1" w:name="c2egutegia"/>
      <w:bookmarkEnd w:id="1"/>
      <w:r w:rsidRPr="0030460D">
        <w:rPr>
          <w:rFonts w:ascii="Verdana" w:eastAsia="Times New Roman" w:hAnsi="Verdana" w:cs="Arial"/>
          <w:color w:val="7030A0"/>
          <w:sz w:val="96"/>
          <w:szCs w:val="96"/>
          <w:lang w:eastAsia="eu-ES"/>
        </w:rPr>
        <w:t>C2</w:t>
      </w: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3BC0" w:rsidRPr="000A1C80" w:rsidTr="002017C0">
        <w:trPr>
          <w:trHeight w:val="406"/>
        </w:trPr>
        <w:tc>
          <w:tcPr>
            <w:tcW w:w="9067" w:type="dxa"/>
            <w:shd w:val="clear" w:color="auto" w:fill="D9D9D9" w:themeFill="background1" w:themeFillShade="D9"/>
          </w:tcPr>
          <w:p w:rsidR="009B3BC0" w:rsidRPr="000A1C80" w:rsidRDefault="009B3BC0" w:rsidP="007A786D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9B3BC0">
              <w:rPr>
                <w:rFonts w:ascii="Verdana" w:eastAsia="Times New Roman" w:hAnsi="Verdana" w:cs="Arial"/>
                <w:b/>
                <w:bCs/>
                <w:color w:val="7030A0"/>
                <w:sz w:val="24"/>
                <w:szCs w:val="24"/>
                <w:lang w:val="es-ES" w:eastAsia="eu-ES"/>
              </w:rPr>
              <w:t>Primera</w:t>
            </w:r>
            <w:r w:rsidRPr="000A1C80">
              <w:rPr>
                <w:rFonts w:ascii="Verdana" w:eastAsia="Times New Roman" w:hAnsi="Verdana" w:cs="Arial"/>
                <w:color w:val="7030A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2016</w:t>
            </w:r>
          </w:p>
        </w:tc>
      </w:tr>
      <w:tr w:rsidR="009B3BC0" w:rsidRPr="000A1C80" w:rsidTr="002017C0">
        <w:trPr>
          <w:trHeight w:val="2100"/>
        </w:trPr>
        <w:tc>
          <w:tcPr>
            <w:tcW w:w="9067" w:type="dxa"/>
          </w:tcPr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Matriculación: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7 al 14 de abril</w:t>
            </w:r>
          </w:p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15 de abril</w:t>
            </w:r>
          </w:p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Resultados pruebas de comprensión oral y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11 de mayo</w:t>
            </w:r>
          </w:p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escrita: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14 de mayo</w:t>
            </w:r>
          </w:p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 de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16 de junio</w:t>
            </w:r>
          </w:p>
          <w:p w:rsidR="009B3BC0" w:rsidRPr="002017C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 de expresión oral: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 de julio</w:t>
            </w:r>
          </w:p>
          <w:p w:rsidR="009B3BC0" w:rsidRPr="000A1C80" w:rsidRDefault="009B3BC0" w:rsidP="007A786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12 de julio</w:t>
            </w:r>
          </w:p>
        </w:tc>
      </w:tr>
      <w:tr w:rsidR="009B3BC0" w:rsidRPr="000A1C80" w:rsidTr="002017C0">
        <w:trPr>
          <w:trHeight w:val="449"/>
        </w:trPr>
        <w:tc>
          <w:tcPr>
            <w:tcW w:w="9067" w:type="dxa"/>
            <w:shd w:val="clear" w:color="auto" w:fill="D9D9D9" w:themeFill="background1" w:themeFillShade="D9"/>
          </w:tcPr>
          <w:p w:rsidR="009B3BC0" w:rsidRPr="000A1C80" w:rsidRDefault="009B3BC0" w:rsidP="007A786D">
            <w:p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9B3BC0">
              <w:rPr>
                <w:rFonts w:ascii="Verdana" w:eastAsia="Times New Roman" w:hAnsi="Verdana" w:cs="Arial"/>
                <w:b/>
                <w:bCs/>
                <w:color w:val="7030A0"/>
                <w:sz w:val="24"/>
                <w:szCs w:val="24"/>
                <w:lang w:val="es-ES" w:eastAsia="eu-ES"/>
              </w:rPr>
              <w:t>Segunda</w:t>
            </w:r>
            <w:r w:rsidRPr="000A1C80">
              <w:rPr>
                <w:rFonts w:ascii="Verdana" w:eastAsia="Times New Roman" w:hAnsi="Verdana" w:cs="Arial"/>
                <w:color w:val="7030A0"/>
                <w:sz w:val="24"/>
                <w:szCs w:val="24"/>
                <w:lang w:val="es-ES" w:eastAsia="eu-ES"/>
              </w:rPr>
              <w:t xml:space="preserve"> convocatoria </w:t>
            </w:r>
            <w:r w:rsidRPr="000A1C80"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  <w:t>ordinaria de 2016</w:t>
            </w:r>
          </w:p>
        </w:tc>
      </w:tr>
      <w:tr w:rsidR="009B3BC0" w:rsidRPr="000A1C80" w:rsidTr="002017C0">
        <w:trPr>
          <w:trHeight w:val="2765"/>
        </w:trPr>
        <w:tc>
          <w:tcPr>
            <w:tcW w:w="9067" w:type="dxa"/>
          </w:tcPr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Matriculación: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16 al 22 de septiembre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Listado de admitidos: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23 de septiembre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Pruebas de comprensión oral y escrita en el </w:t>
            </w:r>
            <w:proofErr w:type="spellStart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euskaltegi</w:t>
            </w:r>
            <w:proofErr w:type="spellEnd"/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10 de octubre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pruebas de comprensión oral y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19 de octubre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Prueba de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22 de octubre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 prueba de expresión escrita: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17 de noviembre</w:t>
            </w:r>
          </w:p>
          <w:p w:rsidR="009B3BC0" w:rsidRPr="002017C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 xml:space="preserve">Prueba de expresión oral: 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>3 de diciembre</w:t>
            </w:r>
          </w:p>
          <w:p w:rsidR="009B3BC0" w:rsidRPr="000A1C80" w:rsidRDefault="009B3BC0" w:rsidP="007A78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4"/>
                <w:szCs w:val="24"/>
                <w:lang w:val="es-ES" w:eastAsia="eu-ES"/>
              </w:rPr>
            </w:pPr>
            <w:r w:rsidRPr="002017C0">
              <w:rPr>
                <w:rFonts w:ascii="Verdana" w:eastAsia="Times New Roman" w:hAnsi="Verdana" w:cs="Arial"/>
                <w:b/>
                <w:bCs/>
                <w:lang w:val="es-ES" w:eastAsia="eu-ES"/>
              </w:rPr>
              <w:t>Resultados:</w:t>
            </w:r>
            <w:r w:rsidRPr="000A1C80">
              <w:rPr>
                <w:rFonts w:ascii="Verdana" w:eastAsia="Times New Roman" w:hAnsi="Verdana" w:cs="Arial"/>
                <w:lang w:val="es-ES" w:eastAsia="eu-ES"/>
              </w:rPr>
              <w:t xml:space="preserve"> 14 de diciembre</w:t>
            </w:r>
          </w:p>
        </w:tc>
      </w:tr>
    </w:tbl>
    <w:p w:rsidR="00371A76" w:rsidRDefault="00371A76" w:rsidP="002017C0">
      <w:pPr>
        <w:spacing w:before="100" w:beforeAutospacing="1" w:after="100" w:afterAutospacing="1" w:line="240" w:lineRule="auto"/>
      </w:pPr>
      <w:bookmarkStart w:id="2" w:name="_GoBack"/>
      <w:bookmarkEnd w:id="2"/>
    </w:p>
    <w:sectPr w:rsidR="00371A76" w:rsidSect="002017C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3in;height:3in" o:bullet="t"/>
    </w:pict>
  </w:numPicBullet>
  <w:numPicBullet w:numPicBulletId="1">
    <w:pict>
      <v:shape id="_x0000_i1283" type="#_x0000_t75" style="width:3in;height:3in" o:bullet="t"/>
    </w:pict>
  </w:numPicBullet>
  <w:numPicBullet w:numPicBulletId="2">
    <w:pict>
      <v:shape id="_x0000_i1284" type="#_x0000_t75" style="width:3in;height:3in" o:bullet="t"/>
    </w:pict>
  </w:numPicBullet>
  <w:numPicBullet w:numPicBulletId="3">
    <w:pict>
      <v:shape id="_x0000_i1285" type="#_x0000_t75" style="width:3in;height:3in" o:bullet="t"/>
    </w:pict>
  </w:numPicBullet>
  <w:numPicBullet w:numPicBulletId="4">
    <w:pict>
      <v:shape id="_x0000_i1286" type="#_x0000_t75" style="width:3in;height:3in" o:bullet="t"/>
    </w:pict>
  </w:numPicBullet>
  <w:numPicBullet w:numPicBulletId="5">
    <w:pict>
      <v:shape id="_x0000_i1287" type="#_x0000_t75" style="width:3in;height:3in" o:bullet="t"/>
    </w:pict>
  </w:numPicBullet>
  <w:numPicBullet w:numPicBulletId="6">
    <w:pict>
      <v:shape id="_x0000_i1288" type="#_x0000_t75" style="width:3in;height:3in" o:bullet="t"/>
    </w:pict>
  </w:numPicBullet>
  <w:numPicBullet w:numPicBulletId="7">
    <w:pict>
      <v:shape id="_x0000_i1289" type="#_x0000_t75" style="width:3in;height:3in" o:bullet="t"/>
    </w:pict>
  </w:numPicBullet>
  <w:numPicBullet w:numPicBulletId="8">
    <w:pict>
      <v:shape id="_x0000_i1294" type="#_x0000_t75" style="width:3in;height:3in" o:bullet="t"/>
    </w:pict>
  </w:numPicBullet>
  <w:numPicBullet w:numPicBulletId="9">
    <w:pict>
      <v:shape id="_x0000_i1295" type="#_x0000_t75" style="width:3in;height:3in" o:bullet="t"/>
    </w:pict>
  </w:numPicBullet>
  <w:numPicBullet w:numPicBulletId="10">
    <w:pict>
      <v:shape id="_x0000_i1300" type="#_x0000_t75" style="width:3in;height:3in" o:bullet="t"/>
    </w:pict>
  </w:numPicBullet>
  <w:numPicBullet w:numPicBulletId="11">
    <w:pict>
      <v:shape id="_x0000_i1305" type="#_x0000_t75" style="width:3in;height:3in" o:bullet="t"/>
    </w:pict>
  </w:numPicBullet>
  <w:numPicBullet w:numPicBulletId="12">
    <w:pict>
      <v:shape id="_x0000_i1322" type="#_x0000_t75" style="width:3in;height:3in" o:bullet="t"/>
    </w:pict>
  </w:numPicBullet>
  <w:numPicBullet w:numPicBulletId="13">
    <w:pict>
      <v:shape id="_x0000_i1323" type="#_x0000_t75" style="width:3in;height:3in" o:bullet="t"/>
    </w:pict>
  </w:numPicBullet>
  <w:numPicBullet w:numPicBulletId="14">
    <w:pict>
      <v:shape id="_x0000_i1328" type="#_x0000_t75" style="width:3in;height:3in" o:bullet="t"/>
    </w:pict>
  </w:numPicBullet>
  <w:numPicBullet w:numPicBulletId="15">
    <w:pict>
      <v:shape id="_x0000_i1329" type="#_x0000_t75" style="width:3in;height:3in" o:bullet="t"/>
    </w:pict>
  </w:numPicBullet>
  <w:numPicBullet w:numPicBulletId="16">
    <w:pict>
      <v:shape id="_x0000_i1334" type="#_x0000_t75" style="width:3in;height:3in" o:bullet="t"/>
    </w:pict>
  </w:numPicBullet>
  <w:numPicBullet w:numPicBulletId="17">
    <w:pict>
      <v:shape id="_x0000_i1335" type="#_x0000_t75" style="width:3in;height:3in" o:bullet="t"/>
    </w:pict>
  </w:numPicBullet>
  <w:abstractNum w:abstractNumId="0" w15:restartNumberingAfterBreak="0">
    <w:nsid w:val="00F42DF6"/>
    <w:multiLevelType w:val="multilevel"/>
    <w:tmpl w:val="D16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7BE6"/>
    <w:multiLevelType w:val="multilevel"/>
    <w:tmpl w:val="F88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5B8"/>
    <w:multiLevelType w:val="multilevel"/>
    <w:tmpl w:val="593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41230"/>
    <w:multiLevelType w:val="multilevel"/>
    <w:tmpl w:val="E2D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118B9"/>
    <w:multiLevelType w:val="multilevel"/>
    <w:tmpl w:val="6ED8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6411C"/>
    <w:multiLevelType w:val="multilevel"/>
    <w:tmpl w:val="44F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57C37"/>
    <w:multiLevelType w:val="multilevel"/>
    <w:tmpl w:val="4B16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35E4F"/>
    <w:multiLevelType w:val="multilevel"/>
    <w:tmpl w:val="842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8031C"/>
    <w:multiLevelType w:val="multilevel"/>
    <w:tmpl w:val="FCB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07B8E"/>
    <w:multiLevelType w:val="multilevel"/>
    <w:tmpl w:val="7C8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C66C2"/>
    <w:multiLevelType w:val="multilevel"/>
    <w:tmpl w:val="E9E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8183E"/>
    <w:multiLevelType w:val="multilevel"/>
    <w:tmpl w:val="600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A08AE"/>
    <w:multiLevelType w:val="multilevel"/>
    <w:tmpl w:val="7AC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13103"/>
    <w:multiLevelType w:val="multilevel"/>
    <w:tmpl w:val="154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3676C"/>
    <w:multiLevelType w:val="multilevel"/>
    <w:tmpl w:val="F44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203D3"/>
    <w:multiLevelType w:val="multilevel"/>
    <w:tmpl w:val="B65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67D2E"/>
    <w:multiLevelType w:val="multilevel"/>
    <w:tmpl w:val="22B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601B3"/>
    <w:multiLevelType w:val="multilevel"/>
    <w:tmpl w:val="D1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17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3C"/>
    <w:rsid w:val="0000293A"/>
    <w:rsid w:val="000A1C80"/>
    <w:rsid w:val="002017C0"/>
    <w:rsid w:val="0030460D"/>
    <w:rsid w:val="00371A76"/>
    <w:rsid w:val="004D193C"/>
    <w:rsid w:val="009B3BC0"/>
    <w:rsid w:val="00E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4AFFE2B-3FE2-4DA8-BCD6-42BDF83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2izenburua">
    <w:name w:val="heading 2"/>
    <w:basedOn w:val="Normala"/>
    <w:link w:val="2izenburuaKar"/>
    <w:uiPriority w:val="9"/>
    <w:qFormat/>
    <w:rsid w:val="004D1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4D193C"/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styleId="Hiperesteka">
    <w:name w:val="Hyperlink"/>
    <w:basedOn w:val="Paragrafoarenletra-tipolehenetsia"/>
    <w:uiPriority w:val="99"/>
    <w:semiHidden/>
    <w:unhideWhenUsed/>
    <w:rsid w:val="004D193C"/>
  </w:style>
  <w:style w:type="character" w:styleId="Lodia">
    <w:name w:val="Strong"/>
    <w:basedOn w:val="Paragrafoarenletra-tipolehenetsia"/>
    <w:uiPriority w:val="22"/>
    <w:qFormat/>
    <w:rsid w:val="004D193C"/>
    <w:rPr>
      <w:b/>
      <w:bCs/>
    </w:rPr>
  </w:style>
  <w:style w:type="paragraph" w:styleId="Normalaweb">
    <w:name w:val="Normal (Web)"/>
    <w:basedOn w:val="Normala"/>
    <w:uiPriority w:val="99"/>
    <w:semiHidden/>
    <w:unhideWhenUsed/>
    <w:rsid w:val="004D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r01alignright">
    <w:name w:val="r01alignright"/>
    <w:basedOn w:val="Normala"/>
    <w:rsid w:val="004D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D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D193C"/>
    <w:rPr>
      <w:rFonts w:ascii="Segoe UI" w:hAnsi="Segoe UI" w:cs="Segoe UI"/>
      <w:sz w:val="18"/>
      <w:szCs w:val="18"/>
    </w:rPr>
  </w:style>
  <w:style w:type="table" w:styleId="Saretaduntaula">
    <w:name w:val="Table Grid"/>
    <w:basedOn w:val="Taulanormala"/>
    <w:uiPriority w:val="39"/>
    <w:rsid w:val="0030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6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6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88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25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6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5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8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47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Aita Villasante Udal Euskaltegia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Urrutia Barandika</dc:creator>
  <cp:keywords/>
  <dc:description/>
  <cp:lastModifiedBy>Ioana Urrutia Barandika</cp:lastModifiedBy>
  <cp:revision>4</cp:revision>
  <cp:lastPrinted>2016-04-25T08:37:00Z</cp:lastPrinted>
  <dcterms:created xsi:type="dcterms:W3CDTF">2016-04-27T11:11:00Z</dcterms:created>
  <dcterms:modified xsi:type="dcterms:W3CDTF">2016-04-27T11:25:00Z</dcterms:modified>
</cp:coreProperties>
</file>